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62" w:rsidRPr="00F02504" w:rsidRDefault="00533A62" w:rsidP="00533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A62" w:rsidRPr="00F02504" w:rsidRDefault="00533A62" w:rsidP="00533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504">
        <w:rPr>
          <w:rFonts w:ascii="Times New Roman" w:hAnsi="Times New Roman"/>
          <w:b/>
          <w:sz w:val="28"/>
          <w:szCs w:val="28"/>
        </w:rPr>
        <w:t xml:space="preserve">Казахский национальный университет им. </w:t>
      </w:r>
      <w:proofErr w:type="spellStart"/>
      <w:r w:rsidRPr="00F02504">
        <w:rPr>
          <w:rFonts w:ascii="Times New Roman" w:hAnsi="Times New Roman"/>
          <w:b/>
          <w:sz w:val="28"/>
          <w:szCs w:val="28"/>
        </w:rPr>
        <w:t>аль-Фараби</w:t>
      </w:r>
      <w:proofErr w:type="spellEnd"/>
    </w:p>
    <w:p w:rsidR="00533A62" w:rsidRPr="00F02504" w:rsidRDefault="00533A62" w:rsidP="00533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F02504">
        <w:rPr>
          <w:rFonts w:ascii="Times New Roman" w:hAnsi="Times New Roman"/>
          <w:b/>
          <w:sz w:val="28"/>
          <w:szCs w:val="28"/>
          <w:lang w:val="kk-KZ" w:eastAsia="ar-SA"/>
        </w:rPr>
        <w:t>Факультет истории, археологии  и этнологии</w:t>
      </w:r>
    </w:p>
    <w:p w:rsidR="00533A62" w:rsidRPr="00F02504" w:rsidRDefault="00533A62" w:rsidP="00533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F02504">
        <w:rPr>
          <w:rFonts w:ascii="Times New Roman" w:hAnsi="Times New Roman"/>
          <w:b/>
          <w:sz w:val="28"/>
          <w:szCs w:val="28"/>
          <w:lang w:eastAsia="ar-SA"/>
        </w:rPr>
        <w:t>Образовательная программа</w:t>
      </w:r>
      <w:r w:rsidRPr="00F02504">
        <w:rPr>
          <w:rFonts w:ascii="Times New Roman" w:hAnsi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533A62" w:rsidRPr="00F02504" w:rsidRDefault="00533A62" w:rsidP="00533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F02504">
        <w:rPr>
          <w:rFonts w:ascii="Times New Roman" w:hAnsi="Times New Roman"/>
          <w:b/>
          <w:sz w:val="28"/>
          <w:szCs w:val="28"/>
          <w:lang w:val="kk-KZ" w:eastAsia="ar-SA"/>
        </w:rPr>
        <w:t>«</w:t>
      </w:r>
      <w:r w:rsidRPr="00F02504"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F02504">
        <w:rPr>
          <w:rFonts w:ascii="Times New Roman" w:hAnsi="Times New Roman"/>
          <w:b/>
          <w:sz w:val="28"/>
          <w:szCs w:val="28"/>
          <w:lang w:val="en-US" w:eastAsia="ar-SA"/>
        </w:rPr>
        <w:t>B</w:t>
      </w:r>
      <w:r w:rsidRPr="00F02504">
        <w:rPr>
          <w:rFonts w:ascii="Times New Roman" w:hAnsi="Times New Roman"/>
          <w:b/>
          <w:sz w:val="28"/>
          <w:szCs w:val="28"/>
          <w:lang w:eastAsia="ar-SA"/>
        </w:rPr>
        <w:t>041900 Музейное дело и охрана памятников</w:t>
      </w:r>
      <w:r w:rsidRPr="00F02504">
        <w:rPr>
          <w:rFonts w:ascii="Times New Roman" w:hAnsi="Times New Roman"/>
          <w:b/>
          <w:sz w:val="28"/>
          <w:szCs w:val="28"/>
          <w:lang w:val="kk-KZ" w:eastAsia="ar-SA"/>
        </w:rPr>
        <w:t>»</w:t>
      </w:r>
    </w:p>
    <w:p w:rsidR="00533A62" w:rsidRPr="00F02504" w:rsidRDefault="00533A62" w:rsidP="00533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2504">
        <w:rPr>
          <w:rFonts w:ascii="Times New Roman" w:hAnsi="Times New Roman"/>
          <w:b/>
          <w:sz w:val="28"/>
          <w:szCs w:val="28"/>
        </w:rPr>
        <w:t>Силлабус</w:t>
      </w:r>
      <w:proofErr w:type="spellEnd"/>
    </w:p>
    <w:p w:rsidR="00533A62" w:rsidRPr="00F02504" w:rsidRDefault="00533A62" w:rsidP="00533A62">
      <w:pPr>
        <w:pStyle w:val="12"/>
        <w:jc w:val="center"/>
        <w:rPr>
          <w:b/>
          <w:sz w:val="28"/>
          <w:szCs w:val="28"/>
        </w:rPr>
      </w:pPr>
      <w:r w:rsidRPr="00F02504">
        <w:rPr>
          <w:b/>
          <w:sz w:val="28"/>
          <w:szCs w:val="28"/>
        </w:rPr>
        <w:t>(</w:t>
      </w:r>
      <w:r w:rsidRPr="00F02504">
        <w:rPr>
          <w:b/>
          <w:bCs/>
          <w:sz w:val="28"/>
          <w:szCs w:val="28"/>
          <w:lang w:val="en-US"/>
        </w:rPr>
        <w:t>IMK</w:t>
      </w:r>
      <w:r w:rsidRPr="00F02504">
        <w:rPr>
          <w:b/>
          <w:bCs/>
          <w:sz w:val="28"/>
          <w:szCs w:val="28"/>
        </w:rPr>
        <w:t>1215</w:t>
      </w:r>
      <w:r w:rsidRPr="00F02504">
        <w:rPr>
          <w:b/>
          <w:sz w:val="28"/>
          <w:szCs w:val="28"/>
        </w:rPr>
        <w:t xml:space="preserve">) </w:t>
      </w:r>
      <w:r w:rsidRPr="00F02504">
        <w:rPr>
          <w:b/>
          <w:sz w:val="28"/>
          <w:szCs w:val="28"/>
          <w:lang w:eastAsia="en-US"/>
        </w:rPr>
        <w:t>История музеев Европы</w:t>
      </w:r>
    </w:p>
    <w:p w:rsidR="00533A62" w:rsidRPr="00F02504" w:rsidRDefault="00533A62" w:rsidP="00533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504">
        <w:rPr>
          <w:rFonts w:ascii="Times New Roman" w:hAnsi="Times New Roman"/>
          <w:b/>
          <w:sz w:val="28"/>
          <w:szCs w:val="28"/>
        </w:rPr>
        <w:t xml:space="preserve">Осенний семестр 2018-2019 </w:t>
      </w:r>
      <w:proofErr w:type="spellStart"/>
      <w:r w:rsidRPr="00F02504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F02504">
        <w:rPr>
          <w:rFonts w:ascii="Times New Roman" w:hAnsi="Times New Roman"/>
          <w:b/>
          <w:sz w:val="28"/>
          <w:szCs w:val="28"/>
        </w:rPr>
        <w:t>. год</w:t>
      </w:r>
    </w:p>
    <w:p w:rsidR="00533A62" w:rsidRPr="00F02504" w:rsidRDefault="00533A62" w:rsidP="00533A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568"/>
        <w:gridCol w:w="141"/>
        <w:gridCol w:w="1701"/>
        <w:gridCol w:w="709"/>
        <w:gridCol w:w="945"/>
        <w:gridCol w:w="614"/>
        <w:gridCol w:w="331"/>
        <w:gridCol w:w="945"/>
        <w:gridCol w:w="425"/>
        <w:gridCol w:w="142"/>
        <w:gridCol w:w="833"/>
        <w:gridCol w:w="1400"/>
      </w:tblGrid>
      <w:tr w:rsidR="00533A62" w:rsidRPr="00F02504" w:rsidTr="004579AC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ECTS</w:t>
            </w:r>
          </w:p>
        </w:tc>
      </w:tr>
      <w:tr w:rsidR="00533A62" w:rsidRPr="00F02504" w:rsidTr="004579AC">
        <w:trPr>
          <w:trHeight w:val="265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533A62" w:rsidRPr="00F02504" w:rsidTr="004579AC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533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533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музеев Европы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533A62" w:rsidRPr="00F02504" w:rsidTr="004579AC"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К.и.н.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Шалгинбаева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Сауле</w:t>
            </w:r>
            <w:proofErr w:type="gramEnd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Оф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./часы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По расписанию</w:t>
            </w:r>
          </w:p>
        </w:tc>
      </w:tr>
      <w:tr w:rsidR="00533A62" w:rsidRPr="00F02504" w:rsidTr="004579AC"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e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dd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hr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@</w:t>
            </w: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mail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33A62" w:rsidRPr="00F02504" w:rsidTr="004579AC"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+77273773330 (1285)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33A62" w:rsidRPr="00F02504" w:rsidTr="002E638B">
        <w:trPr>
          <w:trHeight w:val="6851"/>
        </w:trPr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Академическая презентация курса</w:t>
            </w:r>
            <w:r w:rsidRPr="00F02504">
              <w:rPr>
                <w:rStyle w:val="shorttext"/>
                <w:rFonts w:eastAsiaTheme="majorEastAsia"/>
                <w:sz w:val="28"/>
                <w:szCs w:val="28"/>
              </w:rPr>
              <w:t xml:space="preserve"> </w:t>
            </w:r>
          </w:p>
          <w:p w:rsidR="00533A62" w:rsidRPr="00F02504" w:rsidRDefault="00533A62" w:rsidP="0045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F02504">
              <w:rPr>
                <w:rFonts w:ascii="Times New Roman" w:hAnsi="Times New Roman"/>
                <w:b/>
                <w:bCs/>
                <w:sz w:val="28"/>
                <w:szCs w:val="28"/>
              </w:rPr>
              <w:t>Цель дисциплины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сформировать у студентов </w:t>
            </w:r>
            <w:r w:rsidRPr="00F02504">
              <w:rPr>
                <w:rFonts w:ascii="Times New Roman" w:hAnsi="Times New Roman"/>
                <w:sz w:val="28"/>
                <w:szCs w:val="28"/>
                <w:lang w:val="kk-KZ" w:eastAsia="ar-SA"/>
              </w:rPr>
              <w:t>способност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>ь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>целостного представления об истории возникновения и становления европейских музеев разных типов и профилей.</w:t>
            </w:r>
            <w:r w:rsidRPr="00F02504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В результате изучения дисциплины студент будет способен: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использовать 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понятийный аппарат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>по истории развития музеев Европы на разных исторических этапах, включая современность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 xml:space="preserve">понимать ключевые проблемы европейских музеев, </w:t>
            </w:r>
            <w:r w:rsidRPr="00F02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теоретическую основу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истории становления музея, как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социокультурного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института; 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определять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этапы формирования и коллекционный состав наиболее крупных музейных собраний Европы; 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описывать этапы и особенности культурного процесса в разных странах, в разные периоды их исторического развития;   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>синтезировать информацию исторических источников на основе теоретико-методологических принципов и приемов для оценки и описания памятников культуры;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сформулировать свое оценочное суждение о современной культуре.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 xml:space="preserve">оценить значение историко-культурного прошлого, применяя принцип историзма. </w:t>
            </w:r>
          </w:p>
        </w:tc>
      </w:tr>
      <w:tr w:rsidR="00533A62" w:rsidRPr="00F02504" w:rsidTr="004579AC"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F02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Fonts w:ascii="Times New Roman" w:hAnsi="Times New Roman"/>
                <w:noProof/>
                <w:spacing w:val="-1"/>
                <w:sz w:val="28"/>
                <w:szCs w:val="28"/>
                <w:lang w:val="kk-KZ"/>
              </w:rPr>
              <w:t>VM1201 Введение в музееведение</w:t>
            </w:r>
            <w:r w:rsidR="002E638B" w:rsidRPr="00F02504">
              <w:rPr>
                <w:rFonts w:ascii="Times New Roman" w:hAnsi="Times New Roman"/>
                <w:noProof/>
                <w:spacing w:val="-1"/>
                <w:sz w:val="28"/>
                <w:szCs w:val="28"/>
                <w:lang w:val="kk-KZ"/>
              </w:rPr>
              <w:t>,</w:t>
            </w:r>
            <w:r w:rsidRPr="00F02504">
              <w:rPr>
                <w:rFonts w:ascii="Times New Roman" w:hAnsi="Times New Roman"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="002E638B" w:rsidRPr="00F02504">
              <w:rPr>
                <w:rFonts w:ascii="Times New Roman" w:hAnsi="Times New Roman"/>
                <w:sz w:val="28"/>
                <w:szCs w:val="28"/>
              </w:rPr>
              <w:t>Научно-фондовая работа музея</w:t>
            </w:r>
          </w:p>
        </w:tc>
      </w:tr>
      <w:tr w:rsidR="00533A62" w:rsidRPr="00F02504" w:rsidTr="004579AC"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Style w:val="shorttext"/>
                <w:sz w:val="28"/>
                <w:szCs w:val="28"/>
              </w:rPr>
            </w:pPr>
            <w:r w:rsidRPr="00F02504">
              <w:rPr>
                <w:rStyle w:val="shorttext"/>
                <w:bCs/>
                <w:sz w:val="28"/>
                <w:szCs w:val="28"/>
              </w:rPr>
              <w:t xml:space="preserve">Литература </w:t>
            </w:r>
            <w:r w:rsidRPr="00F02504">
              <w:rPr>
                <w:rStyle w:val="shorttext"/>
                <w:bCs/>
                <w:sz w:val="28"/>
                <w:szCs w:val="28"/>
              </w:rPr>
              <w:lastRenderedPageBreak/>
              <w:t>и ресурсы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Style w:val="shorttext"/>
                <w:b/>
                <w:bCs/>
                <w:sz w:val="28"/>
                <w:szCs w:val="28"/>
              </w:rPr>
              <w:lastRenderedPageBreak/>
              <w:t>Литература:</w:t>
            </w:r>
          </w:p>
          <w:p w:rsidR="004E2A90" w:rsidRPr="00F02504" w:rsidRDefault="004E2A90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Петров Е.,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Гусеев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В. и др. Великие музеи мира. – 16 томов. – М., 2012</w:t>
            </w:r>
          </w:p>
          <w:p w:rsidR="004E2A90" w:rsidRPr="00F02504" w:rsidRDefault="004E2A90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Сокровища европейских музеев. – М., 2015</w:t>
            </w:r>
          </w:p>
          <w:p w:rsidR="004E2A90" w:rsidRPr="00F02504" w:rsidRDefault="004E2A90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Костюк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О. </w:t>
            </w:r>
            <w:r w:rsidR="00696C62" w:rsidRPr="00F02504">
              <w:rPr>
                <w:rFonts w:ascii="Times New Roman" w:hAnsi="Times New Roman"/>
                <w:sz w:val="28"/>
                <w:szCs w:val="28"/>
              </w:rPr>
              <w:t>Г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алерея драгоценностей. Коллекция европейского ювелирного искусства. </w:t>
            </w:r>
            <w:r w:rsidR="00696C62" w:rsidRPr="00F025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6C62" w:rsidRPr="00F02504">
              <w:rPr>
                <w:rFonts w:ascii="Times New Roman" w:hAnsi="Times New Roman"/>
                <w:sz w:val="28"/>
                <w:szCs w:val="28"/>
              </w:rPr>
              <w:t>М., 2017</w:t>
            </w:r>
          </w:p>
          <w:p w:rsidR="004E2A90" w:rsidRPr="00F02504" w:rsidRDefault="00696C62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 xml:space="preserve">Шедевры музеев мира. –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Арт-родник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>., 2009</w:t>
            </w:r>
          </w:p>
          <w:p w:rsidR="00696C62" w:rsidRPr="00F02504" w:rsidRDefault="00696C62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 xml:space="preserve">Музеи мира. – М.: 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Аст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>., 2009</w:t>
            </w:r>
          </w:p>
          <w:p w:rsidR="00696C62" w:rsidRPr="00F02504" w:rsidRDefault="00696C62" w:rsidP="002E638B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Музеи мира. Коллекция живописи. – 2013</w:t>
            </w:r>
          </w:p>
          <w:p w:rsidR="00696C62" w:rsidRPr="00F02504" w:rsidRDefault="002E638B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Калугина Т.П. Музей как феномен культуры. СПб</w:t>
            </w:r>
            <w:proofErr w:type="gramStart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F02504">
              <w:rPr>
                <w:rFonts w:ascii="Times New Roman" w:hAnsi="Times New Roman"/>
                <w:sz w:val="28"/>
                <w:szCs w:val="28"/>
              </w:rPr>
              <w:t>2008.</w:t>
            </w:r>
          </w:p>
          <w:p w:rsidR="00696C62" w:rsidRPr="00F02504" w:rsidRDefault="002E638B" w:rsidP="00696C62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504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>Лысикова</w:t>
            </w:r>
            <w:proofErr w:type="spellEnd"/>
            <w:r w:rsidRPr="00F02504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 xml:space="preserve"> О.В. Музеи мира. Учебное пособие к интегрированному курсу «Музеи мира». М., 2002.</w:t>
            </w:r>
          </w:p>
          <w:p w:rsidR="00696C62" w:rsidRPr="00F02504" w:rsidRDefault="002E638B" w:rsidP="002E638B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Черкаева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О.Е. История музейного дела в Австрии, Германии, Швейцарии.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. канд.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дисс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>. СПб</w:t>
            </w:r>
            <w:proofErr w:type="gramStart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F02504">
              <w:rPr>
                <w:rFonts w:ascii="Times New Roman" w:hAnsi="Times New Roman"/>
                <w:sz w:val="28"/>
                <w:szCs w:val="28"/>
              </w:rPr>
              <w:t>1999.</w:t>
            </w:r>
          </w:p>
          <w:p w:rsidR="00696C62" w:rsidRPr="00F02504" w:rsidRDefault="00696C62" w:rsidP="002E638B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E638B" w:rsidRPr="00F025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Sherlock Holmes Museum </w:t>
            </w:r>
            <w:hyperlink r:id="rId5" w:history="1">
              <w:r w:rsidR="002E638B" w:rsidRPr="00F0250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www.</w:t>
              </w:r>
              <w:r w:rsidR="002E638B" w:rsidRPr="00F02504">
                <w:rPr>
                  <w:rStyle w:val="a5"/>
                  <w:rFonts w:ascii="Times New Roman" w:hAnsi="Times New Roman"/>
                  <w:bCs/>
                  <w:sz w:val="28"/>
                  <w:szCs w:val="28"/>
                  <w:lang w:val="en-US"/>
                </w:rPr>
                <w:t>sherlock</w:t>
              </w:r>
              <w:r w:rsidR="002E638B" w:rsidRPr="00F0250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="002E638B" w:rsidRPr="00F02504">
                <w:rPr>
                  <w:rStyle w:val="a5"/>
                  <w:rFonts w:ascii="Times New Roman" w:hAnsi="Times New Roman"/>
                  <w:bCs/>
                  <w:sz w:val="28"/>
                  <w:szCs w:val="28"/>
                  <w:lang w:val="en-US"/>
                </w:rPr>
                <w:t>holmes</w:t>
              </w:r>
              <w:r w:rsidR="002E638B" w:rsidRPr="00F0250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.co.uk</w:t>
              </w:r>
            </w:hyperlink>
          </w:p>
          <w:p w:rsidR="00696C62" w:rsidRPr="00F02504" w:rsidRDefault="002E638B" w:rsidP="002E638B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Madame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val="en-US"/>
              </w:rPr>
              <w:t>Tussaud’s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F0250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www.</w:t>
              </w:r>
              <w:r w:rsidRPr="00F02504">
                <w:rPr>
                  <w:rStyle w:val="a5"/>
                  <w:rFonts w:ascii="Times New Roman" w:hAnsi="Times New Roman"/>
                  <w:bCs/>
                  <w:sz w:val="28"/>
                  <w:szCs w:val="28"/>
                  <w:lang w:val="en-US"/>
                </w:rPr>
                <w:t>madame</w:t>
              </w:r>
              <w:r w:rsidRPr="00F0250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-tussauds.com</w:t>
              </w:r>
            </w:hyperlink>
          </w:p>
          <w:p w:rsidR="002E638B" w:rsidRPr="00F02504" w:rsidRDefault="002E638B" w:rsidP="00F02504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 xml:space="preserve">Ассоциация Национальных Музеев Франции </w:t>
            </w:r>
            <w:hyperlink r:id="rId7" w:history="1">
              <w:r w:rsidRPr="00F02504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http://www.rmn.fr/indexgb.html</w:t>
              </w:r>
            </w:hyperlink>
          </w:p>
        </w:tc>
      </w:tr>
      <w:tr w:rsidR="00533A62" w:rsidRPr="00F02504" w:rsidTr="004579AC"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Style w:val="shorttext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К каждому аудиторному занятию (семинарскому  занятию)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8"/>
                <w:szCs w:val="28"/>
              </w:rPr>
            </w:pPr>
            <w:r w:rsidRPr="00F02504">
              <w:rPr>
                <w:rStyle w:val="shorttext"/>
                <w:sz w:val="28"/>
                <w:szCs w:val="28"/>
              </w:rPr>
              <w:t>СРС сданное на неделю позже будет принято, но оценка снижена на 50%</w:t>
            </w:r>
          </w:p>
          <w:p w:rsidR="00533A62" w:rsidRPr="00F02504" w:rsidRDefault="00533A62" w:rsidP="004579A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proofErr w:type="spellStart"/>
            <w:r w:rsidRPr="00F02504">
              <w:rPr>
                <w:rFonts w:ascii="Times New Roman" w:hAnsi="Times New Roman"/>
                <w:bCs/>
                <w:sz w:val="28"/>
                <w:szCs w:val="28"/>
              </w:rPr>
              <w:t>Midterm</w:t>
            </w:r>
            <w:proofErr w:type="spellEnd"/>
            <w:r w:rsidRPr="00F0250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504">
              <w:rPr>
                <w:rFonts w:ascii="Times New Roman" w:hAnsi="Times New Roman"/>
                <w:bCs/>
                <w:sz w:val="28"/>
                <w:szCs w:val="28"/>
              </w:rPr>
              <w:t>Exam</w:t>
            </w:r>
            <w:proofErr w:type="spellEnd"/>
            <w:r w:rsidRPr="00F02504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по программе</w:t>
            </w:r>
          </w:p>
          <w:p w:rsidR="00533A62" w:rsidRPr="00F02504" w:rsidRDefault="00533A62" w:rsidP="004579AC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Cs/>
                <w:sz w:val="28"/>
                <w:szCs w:val="28"/>
              </w:rPr>
              <w:t>Семинарские занятия, СРС должны носит самостоятельный, творческий характер;</w:t>
            </w:r>
          </w:p>
          <w:p w:rsidR="00533A62" w:rsidRPr="00F02504" w:rsidRDefault="00533A62" w:rsidP="004579A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2504">
              <w:rPr>
                <w:rFonts w:ascii="Times New Roman" w:hAnsi="Times New Roman"/>
                <w:sz w:val="28"/>
                <w:szCs w:val="28"/>
              </w:rPr>
              <w:t>Недопустимы</w:t>
            </w:r>
            <w:proofErr w:type="gram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плагиат, подлог, использование шпаргалок, списывание на всех этапах контроля знаний;</w:t>
            </w:r>
          </w:p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gramStart"/>
            <w:r w:rsidRPr="00F02504">
              <w:rPr>
                <w:rFonts w:ascii="Times New Roman" w:hAnsi="Times New Roman"/>
                <w:sz w:val="28"/>
                <w:szCs w:val="28"/>
              </w:rPr>
              <w:t>Э-</w:t>
            </w:r>
            <w:proofErr w:type="gram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адресу: </w:t>
            </w:r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val="en-US" w:eastAsia="ar-SA"/>
              </w:rPr>
              <w:t>dd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F02504">
              <w:rPr>
                <w:rFonts w:ascii="Times New Roman" w:hAnsi="Times New Roman"/>
                <w:sz w:val="28"/>
                <w:szCs w:val="28"/>
                <w:lang w:val="en-US" w:eastAsia="ar-SA"/>
              </w:rPr>
              <w:t>hr</w:t>
            </w:r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@ </w:t>
            </w:r>
            <w:r w:rsidRPr="00F02504">
              <w:rPr>
                <w:rFonts w:ascii="Times New Roman" w:hAnsi="Times New Roman"/>
                <w:sz w:val="28"/>
                <w:szCs w:val="28"/>
                <w:lang w:val="en-US" w:eastAsia="ar-SA"/>
              </w:rPr>
              <w:t>mail</w:t>
            </w:r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val="en-US" w:eastAsia="ar-SA"/>
              </w:rPr>
              <w:t>ru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33A62" w:rsidRPr="00F02504" w:rsidTr="004579AC">
        <w:trPr>
          <w:trHeight w:val="2040"/>
        </w:trPr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504">
              <w:rPr>
                <w:rFonts w:ascii="Times New Roman" w:hAnsi="Times New Roman"/>
                <w:b/>
                <w:sz w:val="28"/>
                <w:szCs w:val="28"/>
              </w:rPr>
              <w:t>Критериальное</w:t>
            </w:r>
            <w:proofErr w:type="spellEnd"/>
            <w:r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оценивание: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533A62" w:rsidRPr="00F02504" w:rsidRDefault="00533A62" w:rsidP="004579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504">
              <w:rPr>
                <w:rFonts w:ascii="Times New Roman" w:hAnsi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оценивание: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533A62" w:rsidRPr="00F02504" w:rsidTr="004579AC">
        <w:tc>
          <w:tcPr>
            <w:tcW w:w="98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Календарь (график) реализации содержания учебного курса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533A62" w:rsidRPr="00F02504" w:rsidTr="004579AC">
        <w:tc>
          <w:tcPr>
            <w:tcW w:w="98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63" w:rsidRPr="00F02504" w:rsidRDefault="00533A62" w:rsidP="001F1863">
            <w:pPr>
              <w:pStyle w:val="Default"/>
              <w:rPr>
                <w:sz w:val="28"/>
                <w:szCs w:val="28"/>
              </w:rPr>
            </w:pPr>
            <w:r w:rsidRPr="00F02504">
              <w:rPr>
                <w:sz w:val="28"/>
                <w:szCs w:val="28"/>
                <w:lang w:val="kk-KZ"/>
              </w:rPr>
              <w:t>Модуль 1</w:t>
            </w:r>
            <w:r w:rsidRPr="00F02504">
              <w:rPr>
                <w:sz w:val="28"/>
                <w:szCs w:val="28"/>
              </w:rPr>
              <w:t xml:space="preserve"> </w:t>
            </w:r>
            <w:r w:rsidR="001F1863" w:rsidRPr="00F02504">
              <w:rPr>
                <w:sz w:val="28"/>
                <w:szCs w:val="28"/>
              </w:rPr>
              <w:t xml:space="preserve">История музейного дела в Европе </w:t>
            </w:r>
          </w:p>
          <w:p w:rsidR="00533A62" w:rsidRPr="00F02504" w:rsidRDefault="00533A62" w:rsidP="001F1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F02504">
            <w:pPr>
              <w:pStyle w:val="Default"/>
              <w:rPr>
                <w:sz w:val="28"/>
                <w:szCs w:val="28"/>
              </w:rPr>
            </w:pPr>
            <w:r w:rsidRPr="00F02504">
              <w:rPr>
                <w:b/>
                <w:sz w:val="28"/>
                <w:szCs w:val="28"/>
                <w:lang w:eastAsia="en-US"/>
              </w:rPr>
              <w:t>1 -2 лекция</w:t>
            </w:r>
            <w:r w:rsidRPr="00F02504">
              <w:rPr>
                <w:sz w:val="28"/>
                <w:szCs w:val="28"/>
                <w:lang w:eastAsia="en-US"/>
              </w:rPr>
              <w:t xml:space="preserve">  Вводная. Цели, задачи, предмет курса. </w:t>
            </w:r>
            <w:r w:rsidRPr="00F02504">
              <w:rPr>
                <w:w w:val="110"/>
                <w:sz w:val="28"/>
                <w:szCs w:val="28"/>
                <w:lang w:eastAsia="en-US"/>
              </w:rPr>
              <w:t xml:space="preserve">Источники и историография. </w:t>
            </w:r>
            <w:r w:rsidRPr="00F02504">
              <w:rPr>
                <w:sz w:val="28"/>
                <w:szCs w:val="28"/>
                <w:lang w:eastAsia="en-US"/>
              </w:rPr>
              <w:t xml:space="preserve">Методы исследования: общий обзор. </w:t>
            </w:r>
            <w:r w:rsidR="00FA335D" w:rsidRPr="00F02504">
              <w:rPr>
                <w:sz w:val="28"/>
                <w:szCs w:val="28"/>
              </w:rPr>
              <w:t xml:space="preserve">История музейного дела в Европе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F02504">
        <w:trPr>
          <w:trHeight w:val="7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pStyle w:val="Default"/>
              <w:jc w:val="both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F02504">
              <w:rPr>
                <w:b/>
                <w:color w:val="auto"/>
                <w:sz w:val="28"/>
                <w:szCs w:val="28"/>
                <w:lang w:eastAsia="en-US"/>
              </w:rPr>
              <w:t xml:space="preserve">семинарское занятие  </w:t>
            </w:r>
          </w:p>
          <w:p w:rsidR="00FA335D" w:rsidRPr="00F02504" w:rsidRDefault="00FA335D" w:rsidP="00FA33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Развитие музеев в Европе</w:t>
            </w:r>
            <w:r w:rsidR="00F025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504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504" w:rsidRDefault="00533A62" w:rsidP="00FA335D">
            <w:pPr>
              <w:pStyle w:val="Default"/>
              <w:rPr>
                <w:sz w:val="28"/>
                <w:szCs w:val="28"/>
              </w:rPr>
            </w:pPr>
            <w:r w:rsidRPr="00F02504">
              <w:rPr>
                <w:b/>
                <w:color w:val="auto"/>
                <w:sz w:val="28"/>
                <w:szCs w:val="28"/>
                <w:lang w:eastAsia="en-US"/>
              </w:rPr>
              <w:t>3-4 лекция</w:t>
            </w:r>
            <w:r w:rsidRPr="00F02504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533A62" w:rsidRPr="00F02504" w:rsidRDefault="00FA335D" w:rsidP="00F02504">
            <w:pPr>
              <w:pStyle w:val="Default"/>
              <w:rPr>
                <w:sz w:val="28"/>
                <w:szCs w:val="28"/>
              </w:rPr>
            </w:pPr>
            <w:r w:rsidRPr="00F02504">
              <w:rPr>
                <w:sz w:val="28"/>
                <w:szCs w:val="28"/>
              </w:rPr>
              <w:t>Национальная музейная политика Европы. Виды музеев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FA335D" w:rsidRPr="00F02504">
              <w:rPr>
                <w:rFonts w:ascii="Times New Roman" w:hAnsi="Times New Roman"/>
                <w:sz w:val="28"/>
                <w:szCs w:val="28"/>
              </w:rPr>
              <w:t>Концептуальные и организационные инновации в музейном мире во второй половине ХХ  вв.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5D" w:rsidRPr="00F02504" w:rsidRDefault="00533A62" w:rsidP="00FA335D">
            <w:pPr>
              <w:spacing w:after="0" w:line="240" w:lineRule="auto"/>
              <w:ind w:right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5-6 лекция </w:t>
            </w:r>
            <w:r w:rsidR="00FA335D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Австрии (просмотр видеоматериала)</w:t>
            </w:r>
          </w:p>
          <w:p w:rsidR="00533A62" w:rsidRPr="00F02504" w:rsidRDefault="00FA335D" w:rsidP="00FA335D">
            <w:pPr>
              <w:spacing w:after="0" w:line="240" w:lineRule="auto"/>
              <w:ind w:right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Бельгии (просмотр видеоматериала)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FA335D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Монако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  </w:t>
            </w:r>
          </w:p>
          <w:p w:rsidR="00533A62" w:rsidRPr="00F02504" w:rsidRDefault="00533A62" w:rsidP="00EE55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СРС 1  </w:t>
            </w:r>
            <w:r w:rsidR="00EE5533" w:rsidRPr="00F02504">
              <w:rPr>
                <w:rFonts w:ascii="Times New Roman" w:hAnsi="Times New Roman"/>
                <w:sz w:val="28"/>
                <w:szCs w:val="28"/>
              </w:rPr>
              <w:t>Музеи Лихтенштейна и Люксембурга на выбор студента - Презентация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rPr>
          <w:trHeight w:val="44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7-8 лекция </w:t>
            </w:r>
          </w:p>
          <w:p w:rsidR="00FA335D" w:rsidRPr="00F02504" w:rsidRDefault="00FA335D" w:rsidP="00FA3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Великобритании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A335D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музеев: Виктории и Альберта, Национальной галереи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F02504">
        <w:trPr>
          <w:trHeight w:val="7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5D" w:rsidRPr="00F02504" w:rsidRDefault="00533A62" w:rsidP="00F0250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9-10 лекция </w:t>
            </w:r>
            <w:r w:rsidR="00FA335D" w:rsidRPr="00F025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История развития музеев Лондона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  </w:t>
            </w:r>
          </w:p>
          <w:p w:rsidR="00533A62" w:rsidRPr="00F02504" w:rsidRDefault="00533A62" w:rsidP="00CA3D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 2</w:t>
            </w:r>
            <w:r w:rsidRPr="00F02504">
              <w:rPr>
                <w:rFonts w:ascii="Times New Roman" w:eastAsiaTheme="minorHAnsi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="00CA3DD4" w:rsidRPr="00F02504">
              <w:rPr>
                <w:rFonts w:ascii="Times New Roman" w:hAnsi="Times New Roman"/>
                <w:sz w:val="28"/>
                <w:szCs w:val="28"/>
              </w:rPr>
              <w:t xml:space="preserve">Музеи Исландии: история основания, коллекция, экспозиция </w:t>
            </w:r>
            <w:r w:rsidR="00FA335D" w:rsidRPr="00F02504">
              <w:rPr>
                <w:rFonts w:ascii="Times New Roman" w:hAnsi="Times New Roman"/>
                <w:sz w:val="28"/>
                <w:szCs w:val="28"/>
              </w:rPr>
              <w:t>(Презентация)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tabs>
                <w:tab w:val="left" w:pos="43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FA335D" w:rsidRPr="00F02504">
              <w:rPr>
                <w:rFonts w:ascii="Times New Roman" w:hAnsi="Times New Roman"/>
                <w:sz w:val="28"/>
                <w:szCs w:val="28"/>
              </w:rPr>
              <w:t xml:space="preserve">История музеев: </w:t>
            </w:r>
            <w:proofErr w:type="spellStart"/>
            <w:r w:rsidR="00FA335D" w:rsidRPr="00F02504">
              <w:rPr>
                <w:rFonts w:ascii="Times New Roman" w:hAnsi="Times New Roman"/>
                <w:sz w:val="28"/>
                <w:szCs w:val="28"/>
              </w:rPr>
              <w:t>Ашмола</w:t>
            </w:r>
            <w:proofErr w:type="spellEnd"/>
            <w:r w:rsidR="00FA335D" w:rsidRPr="00F025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A335D" w:rsidRPr="00F02504">
              <w:rPr>
                <w:rFonts w:ascii="Times New Roman" w:hAnsi="Times New Roman"/>
                <w:sz w:val="28"/>
                <w:szCs w:val="28"/>
              </w:rPr>
              <w:t>Фитцуильяма</w:t>
            </w:r>
            <w:proofErr w:type="spellEnd"/>
            <w:r w:rsidR="00FA335D" w:rsidRPr="00F025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A335D" w:rsidRPr="00F02504">
              <w:rPr>
                <w:rFonts w:ascii="Times New Roman" w:hAnsi="Times New Roman"/>
                <w:sz w:val="28"/>
                <w:szCs w:val="28"/>
              </w:rPr>
              <w:t>Рассел-Коутс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1F186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02504">
              <w:rPr>
                <w:b/>
                <w:sz w:val="28"/>
                <w:szCs w:val="28"/>
                <w:lang w:eastAsia="en-US"/>
              </w:rPr>
              <w:t>11-12 лекция</w:t>
            </w:r>
            <w:r w:rsidRPr="00F02504">
              <w:rPr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sz w:val="28"/>
                <w:szCs w:val="28"/>
              </w:rPr>
              <w:t xml:space="preserve">История развития </w:t>
            </w:r>
            <w:r w:rsidR="001F1863" w:rsidRPr="00F02504">
              <w:rPr>
                <w:sz w:val="28"/>
                <w:szCs w:val="28"/>
              </w:rPr>
              <w:lastRenderedPageBreak/>
              <w:t>музеев Шотландии</w:t>
            </w:r>
            <w:r w:rsidR="00CA3DD4" w:rsidRPr="00F02504">
              <w:rPr>
                <w:b/>
                <w:sz w:val="28"/>
                <w:szCs w:val="28"/>
              </w:rPr>
              <w:t xml:space="preserve"> и </w:t>
            </w:r>
            <w:r w:rsidR="001F1863" w:rsidRPr="00F02504">
              <w:rPr>
                <w:sz w:val="28"/>
                <w:szCs w:val="28"/>
              </w:rPr>
              <w:t>Ирландии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533" w:rsidRPr="00F02504" w:rsidRDefault="00533A62" w:rsidP="001F1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Музе</w:t>
            </w:r>
            <w:r w:rsidR="00EE5533" w:rsidRPr="00F02504">
              <w:rPr>
                <w:rFonts w:ascii="Times New Roman" w:hAnsi="Times New Roman"/>
                <w:sz w:val="28"/>
                <w:szCs w:val="28"/>
              </w:rPr>
              <w:t>и Швейцарии</w:t>
            </w:r>
          </w:p>
          <w:p w:rsidR="00533A62" w:rsidRPr="00F02504" w:rsidRDefault="001F1863" w:rsidP="00845A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Cs/>
                <w:iCs/>
                <w:sz w:val="28"/>
                <w:szCs w:val="28"/>
              </w:rPr>
              <w:t>Презентация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</w:p>
          <w:p w:rsidR="00533A62" w:rsidRPr="00F02504" w:rsidRDefault="001F1863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Национальная галерея Финляндии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1F1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13-14 лекция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Германии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Музейное строительство в Берлине в конце XX – начале XXI века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РК 1</w:t>
            </w:r>
            <w:r w:rsidRPr="00F02504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 </w:t>
            </w:r>
            <w:proofErr w:type="gramStart"/>
            <w:r w:rsidRPr="00F02504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Накопительный</w:t>
            </w:r>
            <w:proofErr w:type="gramEnd"/>
            <w:r w:rsidRPr="00F02504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 (семинарские занятия, СРС)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Midterm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33A62" w:rsidRPr="00F02504" w:rsidTr="004579AC">
        <w:tc>
          <w:tcPr>
            <w:tcW w:w="98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F02504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Модуль 2 </w:t>
            </w:r>
            <w:r w:rsidR="00F02504">
              <w:rPr>
                <w:rFonts w:ascii="Times New Roman" w:hAnsi="Times New Roman"/>
                <w:sz w:val="28"/>
                <w:szCs w:val="28"/>
                <w:lang w:val="kk-KZ"/>
              </w:rPr>
              <w:t>Музеи Европы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1F1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15-16 лекция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во Франции (просмотр видеоматериала)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Музеи Франции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6C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</w:t>
            </w:r>
            <w:proofErr w:type="spellEnd"/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4 </w:t>
            </w:r>
          </w:p>
          <w:p w:rsidR="00533A62" w:rsidRPr="00F02504" w:rsidRDefault="001F1863" w:rsidP="00F0250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Музеи науки и техники в Париже: эволюция концепции</w:t>
            </w:r>
            <w:r w:rsidRPr="00F0250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>(подготовить доклад)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tabs>
                <w:tab w:val="num" w:pos="4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17-18 лекция </w:t>
            </w:r>
          </w:p>
          <w:p w:rsidR="00533A62" w:rsidRPr="00F02504" w:rsidRDefault="001F1863" w:rsidP="001F1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Парижа</w:t>
            </w:r>
            <w:r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rPr>
          <w:trHeight w:val="9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изящных искусств во Франции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</w:t>
            </w:r>
          </w:p>
          <w:p w:rsidR="001F1863" w:rsidRPr="00F02504" w:rsidRDefault="00533A62" w:rsidP="001F186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СРС 5 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Особенности музейного дела Испании во второй половине ХХ – начале XXI века</w:t>
            </w:r>
          </w:p>
          <w:p w:rsidR="00533A62" w:rsidRPr="00F02504" w:rsidRDefault="001F1863" w:rsidP="00F02504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( подготовить эссе)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1F1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19-20 лекция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Испании (просмотр видеоматериала)</w:t>
            </w:r>
            <w:r w:rsidR="001F1863"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Особенности музейного дела Испании во второй половине ХХ – начале XXI века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1F1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21-22 лекция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История развития</w:t>
            </w:r>
            <w:r w:rsidR="001F1863"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 xml:space="preserve">музеев Скандинавии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63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семинарское занятие   </w:t>
            </w:r>
          </w:p>
          <w:p w:rsidR="00533A62" w:rsidRPr="00F02504" w:rsidRDefault="001F1863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Национальные</w:t>
            </w:r>
            <w:r w:rsidRPr="00F025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>Музеи Скандинавии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1F18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2504">
              <w:rPr>
                <w:b/>
                <w:sz w:val="28"/>
                <w:szCs w:val="28"/>
                <w:lang w:eastAsia="en-US"/>
              </w:rPr>
              <w:t>23-24 лекция</w:t>
            </w:r>
            <w:r w:rsidRPr="00F02504">
              <w:rPr>
                <w:sz w:val="28"/>
                <w:szCs w:val="28"/>
                <w:lang w:eastAsia="en-US"/>
              </w:rPr>
              <w:t xml:space="preserve"> </w:t>
            </w:r>
            <w:r w:rsidR="001F1863" w:rsidRPr="00F02504">
              <w:rPr>
                <w:sz w:val="28"/>
                <w:szCs w:val="28"/>
              </w:rPr>
              <w:t>История развития музеев Италии</w:t>
            </w:r>
            <w:r w:rsidR="001F1863" w:rsidRPr="00F02504">
              <w:rPr>
                <w:b/>
                <w:sz w:val="28"/>
                <w:szCs w:val="28"/>
              </w:rPr>
              <w:t xml:space="preserve"> </w:t>
            </w:r>
            <w:r w:rsidR="00CA3DD4" w:rsidRPr="00F02504">
              <w:rPr>
                <w:b/>
                <w:sz w:val="28"/>
                <w:szCs w:val="28"/>
              </w:rPr>
              <w:t xml:space="preserve"> </w:t>
            </w:r>
            <w:r w:rsidR="00CA3DD4" w:rsidRPr="00F02504">
              <w:rPr>
                <w:sz w:val="28"/>
                <w:szCs w:val="28"/>
              </w:rPr>
              <w:t>и Ватикана</w:t>
            </w:r>
            <w:r w:rsidR="00CA3DD4" w:rsidRPr="00F02504">
              <w:rPr>
                <w:b/>
                <w:sz w:val="28"/>
                <w:szCs w:val="28"/>
              </w:rPr>
              <w:t xml:space="preserve"> </w:t>
            </w:r>
            <w:r w:rsidR="001F1863" w:rsidRPr="00F02504">
              <w:rPr>
                <w:sz w:val="28"/>
                <w:szCs w:val="28"/>
              </w:rPr>
              <w:t>(просмотр видеоматериала)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63" w:rsidRPr="00F02504" w:rsidRDefault="00533A62" w:rsidP="00845A6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F02504">
              <w:rPr>
                <w:sz w:val="28"/>
                <w:szCs w:val="28"/>
                <w:lang w:eastAsia="en-US"/>
              </w:rPr>
              <w:t xml:space="preserve">семинарское занятие   </w:t>
            </w:r>
          </w:p>
          <w:p w:rsidR="00533A62" w:rsidRPr="00F02504" w:rsidRDefault="001F1863" w:rsidP="00845A6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F02504">
              <w:rPr>
                <w:sz w:val="28"/>
                <w:szCs w:val="28"/>
              </w:rPr>
              <w:t>Музеи Флоренции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</w:t>
            </w:r>
          </w:p>
          <w:p w:rsidR="00533A62" w:rsidRPr="00F02504" w:rsidRDefault="00533A62" w:rsidP="00845A6C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СРС 6</w:t>
            </w:r>
            <w:r w:rsidRPr="00F0250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F02504" w:rsidRPr="00F02504">
              <w:rPr>
                <w:rFonts w:ascii="Times New Roman" w:eastAsiaTheme="minorHAnsi" w:hAnsi="Times New Roman"/>
                <w:sz w:val="28"/>
                <w:szCs w:val="28"/>
              </w:rPr>
              <w:t>Музеи Греции, Португалии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25-26 лекция </w:t>
            </w:r>
            <w:r w:rsidR="001F1863" w:rsidRPr="00F02504">
              <w:rPr>
                <w:rFonts w:ascii="Times New Roman" w:hAnsi="Times New Roman"/>
                <w:sz w:val="28"/>
                <w:szCs w:val="28"/>
              </w:rPr>
              <w:t>История развития музеев Нидерландов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A27F26" w:rsidRPr="00F02504">
              <w:rPr>
                <w:rFonts w:ascii="Times New Roman" w:hAnsi="Times New Roman"/>
                <w:sz w:val="28"/>
                <w:szCs w:val="28"/>
              </w:rPr>
              <w:t>История развития художественных музеев Нидерландов и Норвегии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F02504">
            <w:pPr>
              <w:pStyle w:val="a4"/>
              <w:ind w:firstLine="0"/>
              <w:jc w:val="left"/>
              <w:rPr>
                <w:b/>
                <w:sz w:val="28"/>
                <w:szCs w:val="28"/>
              </w:rPr>
            </w:pPr>
            <w:r w:rsidRPr="00F02504">
              <w:rPr>
                <w:b/>
                <w:sz w:val="28"/>
                <w:szCs w:val="28"/>
                <w:lang w:eastAsia="en-US"/>
              </w:rPr>
              <w:t>27-28 лекция</w:t>
            </w:r>
            <w:r w:rsidRPr="00F02504">
              <w:rPr>
                <w:sz w:val="28"/>
                <w:szCs w:val="28"/>
                <w:lang w:eastAsia="en-US"/>
              </w:rPr>
              <w:t xml:space="preserve"> </w:t>
            </w:r>
            <w:r w:rsidR="00A27F26" w:rsidRPr="00F02504">
              <w:rPr>
                <w:sz w:val="28"/>
                <w:szCs w:val="28"/>
              </w:rPr>
              <w:t>История развития музеев Чехии и Польши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семинарское занятие   </w:t>
            </w:r>
          </w:p>
          <w:p w:rsidR="00A27F26" w:rsidRPr="00F02504" w:rsidRDefault="00A27F26" w:rsidP="00F02504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025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Художественные музеи Чехии и Польши: история и современность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СРСП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Консультация и прием СРС</w:t>
            </w:r>
          </w:p>
          <w:p w:rsidR="00845A6C" w:rsidRPr="00F02504" w:rsidRDefault="00533A62" w:rsidP="00845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СРС 7  </w:t>
            </w:r>
          </w:p>
          <w:p w:rsidR="00F02504" w:rsidRPr="00F02504" w:rsidRDefault="00F02504" w:rsidP="00F02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Художественные музеи Болгарии, Сербии, Хорватии, Черногории и Словении: </w:t>
            </w:r>
            <w:r w:rsidRPr="00F02504">
              <w:rPr>
                <w:rFonts w:ascii="Times New Roman" w:hAnsi="Times New Roman"/>
                <w:sz w:val="28"/>
                <w:szCs w:val="28"/>
              </w:rPr>
              <w:t xml:space="preserve"> история основания, коллекция, экспозиция </w:t>
            </w:r>
          </w:p>
          <w:p w:rsidR="00533A62" w:rsidRPr="00F02504" w:rsidRDefault="00F02504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(подготовить презентацию)  на выбор студента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504" w:rsidRPr="00F02504" w:rsidRDefault="00533A62" w:rsidP="00F02504">
            <w:pPr>
              <w:pStyle w:val="a4"/>
              <w:ind w:firstLine="0"/>
              <w:jc w:val="left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F02504">
              <w:rPr>
                <w:b/>
                <w:color w:val="auto"/>
                <w:sz w:val="28"/>
                <w:szCs w:val="28"/>
                <w:lang w:eastAsia="en-US"/>
              </w:rPr>
              <w:t xml:space="preserve">29-30 лекция </w:t>
            </w:r>
          </w:p>
          <w:p w:rsidR="00533A62" w:rsidRPr="00F02504" w:rsidRDefault="00CA3DD4" w:rsidP="00F02504">
            <w:pPr>
              <w:pStyle w:val="a4"/>
              <w:ind w:firstLine="0"/>
              <w:rPr>
                <w:bCs/>
                <w:sz w:val="28"/>
                <w:szCs w:val="28"/>
              </w:rPr>
            </w:pPr>
            <w:r w:rsidRPr="00F02504">
              <w:rPr>
                <w:sz w:val="28"/>
                <w:szCs w:val="28"/>
              </w:rPr>
              <w:t>История развития музеев</w:t>
            </w:r>
            <w:r w:rsidRPr="00F02504">
              <w:rPr>
                <w:b/>
                <w:sz w:val="28"/>
                <w:szCs w:val="28"/>
              </w:rPr>
              <w:t xml:space="preserve"> </w:t>
            </w:r>
            <w:r w:rsidRPr="00F02504">
              <w:rPr>
                <w:sz w:val="28"/>
                <w:szCs w:val="28"/>
              </w:rPr>
              <w:t>в Восточной Европе.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504" w:rsidRPr="00F02504" w:rsidRDefault="00533A62" w:rsidP="00FA335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семинарское занятие</w:t>
            </w:r>
            <w:r w:rsidRPr="00F02504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</w:t>
            </w:r>
          </w:p>
          <w:p w:rsidR="00533A62" w:rsidRPr="00F02504" w:rsidRDefault="00F02504" w:rsidP="00FA3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Музеи Прибалтийских государств: история и современность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>РК 2</w:t>
            </w:r>
            <w:r w:rsidRPr="00F02504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 </w:t>
            </w:r>
            <w:proofErr w:type="gramStart"/>
            <w:r w:rsidRPr="00F02504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Накопительный</w:t>
            </w:r>
            <w:proofErr w:type="gramEnd"/>
            <w:r w:rsidRPr="00F02504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 (семинарские занятия, СРС)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33A62" w:rsidRPr="00F02504" w:rsidTr="004579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Экзамен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62" w:rsidRPr="00F02504" w:rsidRDefault="00533A62" w:rsidP="004579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250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533A62" w:rsidRPr="00F02504" w:rsidRDefault="00533A62" w:rsidP="00533A62">
      <w:pPr>
        <w:pStyle w:val="7"/>
        <w:spacing w:before="0" w:after="0"/>
        <w:jc w:val="both"/>
        <w:rPr>
          <w:sz w:val="28"/>
          <w:szCs w:val="28"/>
        </w:rPr>
      </w:pPr>
      <w:r w:rsidRPr="00F02504">
        <w:rPr>
          <w:sz w:val="28"/>
          <w:szCs w:val="28"/>
        </w:rPr>
        <w:t xml:space="preserve"> </w:t>
      </w:r>
    </w:p>
    <w:p w:rsidR="00533A62" w:rsidRPr="00F02504" w:rsidRDefault="00533A62" w:rsidP="00533A62">
      <w:pPr>
        <w:pStyle w:val="7"/>
        <w:spacing w:before="0" w:after="0"/>
        <w:jc w:val="both"/>
        <w:rPr>
          <w:sz w:val="28"/>
          <w:szCs w:val="28"/>
        </w:rPr>
      </w:pPr>
      <w:r w:rsidRPr="00F02504">
        <w:rPr>
          <w:sz w:val="28"/>
          <w:szCs w:val="28"/>
        </w:rPr>
        <w:t xml:space="preserve">Декан факультета                                                        </w:t>
      </w:r>
      <w:proofErr w:type="spellStart"/>
      <w:r w:rsidRPr="00F02504">
        <w:rPr>
          <w:sz w:val="28"/>
          <w:szCs w:val="28"/>
        </w:rPr>
        <w:t>Ногайбаева</w:t>
      </w:r>
      <w:proofErr w:type="spellEnd"/>
      <w:r w:rsidRPr="00F02504">
        <w:rPr>
          <w:sz w:val="28"/>
          <w:szCs w:val="28"/>
        </w:rPr>
        <w:t xml:space="preserve"> М.С.</w:t>
      </w:r>
    </w:p>
    <w:p w:rsidR="00533A62" w:rsidRPr="00F02504" w:rsidRDefault="00533A62" w:rsidP="00533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A62" w:rsidRPr="00F02504" w:rsidRDefault="00533A62" w:rsidP="00533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504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F02504">
        <w:rPr>
          <w:rFonts w:ascii="Times New Roman" w:hAnsi="Times New Roman"/>
          <w:sz w:val="28"/>
          <w:szCs w:val="28"/>
        </w:rPr>
        <w:t>методбюро</w:t>
      </w:r>
      <w:proofErr w:type="spellEnd"/>
      <w:r w:rsidRPr="00F0250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F02504">
        <w:rPr>
          <w:rFonts w:ascii="Times New Roman" w:hAnsi="Times New Roman"/>
          <w:sz w:val="28"/>
          <w:szCs w:val="28"/>
        </w:rPr>
        <w:tab/>
      </w:r>
      <w:proofErr w:type="spellStart"/>
      <w:r w:rsidRPr="00F02504">
        <w:rPr>
          <w:rFonts w:ascii="Times New Roman" w:hAnsi="Times New Roman"/>
          <w:sz w:val="28"/>
          <w:szCs w:val="28"/>
        </w:rPr>
        <w:t>Тасилова</w:t>
      </w:r>
      <w:proofErr w:type="spellEnd"/>
      <w:r w:rsidRPr="00F02504">
        <w:rPr>
          <w:rFonts w:ascii="Times New Roman" w:hAnsi="Times New Roman"/>
          <w:sz w:val="28"/>
          <w:szCs w:val="28"/>
        </w:rPr>
        <w:t xml:space="preserve"> Н.</w:t>
      </w:r>
    </w:p>
    <w:p w:rsidR="00533A62" w:rsidRPr="00F02504" w:rsidRDefault="00533A62" w:rsidP="00533A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A62" w:rsidRPr="00F02504" w:rsidRDefault="00533A62" w:rsidP="00533A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504">
        <w:rPr>
          <w:rFonts w:ascii="Times New Roman" w:hAnsi="Times New Roman"/>
          <w:sz w:val="28"/>
          <w:szCs w:val="28"/>
        </w:rPr>
        <w:t xml:space="preserve">Зав. кафедрой                                                               </w:t>
      </w:r>
      <w:r w:rsidRPr="00F02504">
        <w:rPr>
          <w:rFonts w:ascii="Times New Roman" w:hAnsi="Times New Roman"/>
          <w:sz w:val="28"/>
          <w:szCs w:val="28"/>
        </w:rPr>
        <w:tab/>
        <w:t>Омаров Г. К.</w:t>
      </w:r>
    </w:p>
    <w:p w:rsidR="00533A62" w:rsidRPr="00F02504" w:rsidRDefault="00533A62" w:rsidP="00533A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A62" w:rsidRPr="00F02504" w:rsidRDefault="00533A62" w:rsidP="00533A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504">
        <w:rPr>
          <w:rFonts w:ascii="Times New Roman" w:hAnsi="Times New Roman"/>
          <w:sz w:val="28"/>
          <w:szCs w:val="28"/>
        </w:rPr>
        <w:t xml:space="preserve">Лектор                                                                       </w:t>
      </w:r>
      <w:r w:rsidRPr="00F02504">
        <w:rPr>
          <w:rFonts w:ascii="Times New Roman" w:hAnsi="Times New Roman"/>
          <w:sz w:val="28"/>
          <w:szCs w:val="28"/>
        </w:rPr>
        <w:tab/>
      </w:r>
      <w:proofErr w:type="spellStart"/>
      <w:r w:rsidRPr="00F02504">
        <w:rPr>
          <w:rFonts w:ascii="Times New Roman" w:hAnsi="Times New Roman"/>
          <w:sz w:val="28"/>
          <w:szCs w:val="28"/>
        </w:rPr>
        <w:t>Шалгинбаева</w:t>
      </w:r>
      <w:proofErr w:type="spellEnd"/>
      <w:r w:rsidRPr="00F02504">
        <w:rPr>
          <w:rFonts w:ascii="Times New Roman" w:hAnsi="Times New Roman"/>
          <w:sz w:val="28"/>
          <w:szCs w:val="28"/>
        </w:rPr>
        <w:t xml:space="preserve"> С. Х.</w:t>
      </w:r>
    </w:p>
    <w:p w:rsidR="0038423F" w:rsidRPr="00F02504" w:rsidRDefault="00F02504">
      <w:pPr>
        <w:rPr>
          <w:rFonts w:ascii="Times New Roman" w:hAnsi="Times New Roman"/>
          <w:sz w:val="28"/>
          <w:szCs w:val="28"/>
        </w:rPr>
      </w:pPr>
    </w:p>
    <w:sectPr w:rsidR="0038423F" w:rsidRPr="00F02504" w:rsidSect="0045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A7140"/>
    <w:multiLevelType w:val="hybridMultilevel"/>
    <w:tmpl w:val="FA785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1F0D"/>
    <w:multiLevelType w:val="hybridMultilevel"/>
    <w:tmpl w:val="2F2273A6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9A3679F"/>
    <w:multiLevelType w:val="hybridMultilevel"/>
    <w:tmpl w:val="D7464E84"/>
    <w:lvl w:ilvl="0" w:tplc="7AE4119C">
      <w:start w:val="1"/>
      <w:numFmt w:val="decimal"/>
      <w:lvlText w:val="%1."/>
      <w:lvlJc w:val="left"/>
      <w:pPr>
        <w:ind w:left="444" w:hanging="444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A242D1"/>
    <w:multiLevelType w:val="hybridMultilevel"/>
    <w:tmpl w:val="B696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A141F"/>
    <w:multiLevelType w:val="hybridMultilevel"/>
    <w:tmpl w:val="296675D0"/>
    <w:lvl w:ilvl="0" w:tplc="2E8AC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67C3D"/>
    <w:multiLevelType w:val="hybridMultilevel"/>
    <w:tmpl w:val="E9C02906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F4D4F28"/>
    <w:multiLevelType w:val="hybridMultilevel"/>
    <w:tmpl w:val="F1C00CB2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43B5F4B"/>
    <w:multiLevelType w:val="hybridMultilevel"/>
    <w:tmpl w:val="1F52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A62"/>
    <w:rsid w:val="001F1863"/>
    <w:rsid w:val="002E638B"/>
    <w:rsid w:val="004E2A90"/>
    <w:rsid w:val="00533A62"/>
    <w:rsid w:val="00586F51"/>
    <w:rsid w:val="00696C62"/>
    <w:rsid w:val="00845A6C"/>
    <w:rsid w:val="00A27F26"/>
    <w:rsid w:val="00CA3DD4"/>
    <w:rsid w:val="00ED08D3"/>
    <w:rsid w:val="00EE5533"/>
    <w:rsid w:val="00F02504"/>
    <w:rsid w:val="00F37993"/>
    <w:rsid w:val="00FA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A6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33A6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A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33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533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533A62"/>
    <w:pPr>
      <w:ind w:left="720"/>
      <w:contextualSpacing/>
    </w:pPr>
    <w:rPr>
      <w:lang w:eastAsia="en-US"/>
    </w:rPr>
  </w:style>
  <w:style w:type="paragraph" w:customStyle="1" w:styleId="Default">
    <w:name w:val="Default"/>
    <w:rsid w:val="00533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Обычный текст"/>
    <w:basedOn w:val="a"/>
    <w:rsid w:val="00533A62"/>
    <w:pPr>
      <w:spacing w:after="0" w:line="240" w:lineRule="auto"/>
      <w:ind w:firstLine="284"/>
      <w:jc w:val="both"/>
    </w:pPr>
    <w:rPr>
      <w:rFonts w:ascii="Times New Roman" w:hAnsi="Times New Roman"/>
      <w:noProof/>
      <w:color w:val="000000"/>
      <w:sz w:val="24"/>
      <w:szCs w:val="24"/>
    </w:rPr>
  </w:style>
  <w:style w:type="character" w:customStyle="1" w:styleId="shorttext">
    <w:name w:val="short_text"/>
    <w:basedOn w:val="a0"/>
    <w:rsid w:val="00533A62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533A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33A62"/>
    <w:pPr>
      <w:ind w:left="720"/>
      <w:contextualSpacing/>
    </w:pPr>
  </w:style>
  <w:style w:type="paragraph" w:customStyle="1" w:styleId="12">
    <w:name w:val="Обычный1"/>
    <w:rsid w:val="00533A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........ ..... . ........ 2"/>
    <w:basedOn w:val="Default"/>
    <w:next w:val="Default"/>
    <w:uiPriority w:val="99"/>
    <w:rsid w:val="002E638B"/>
    <w:rPr>
      <w:color w:val="auto"/>
    </w:rPr>
  </w:style>
  <w:style w:type="character" w:styleId="a7">
    <w:name w:val="Strong"/>
    <w:basedOn w:val="a0"/>
    <w:qFormat/>
    <w:rsid w:val="002E638B"/>
    <w:rPr>
      <w:rFonts w:cs="Times New Roman"/>
      <w:b/>
    </w:rPr>
  </w:style>
  <w:style w:type="paragraph" w:customStyle="1" w:styleId="13">
    <w:name w:val=".......+1"/>
    <w:basedOn w:val="Default"/>
    <w:next w:val="Default"/>
    <w:uiPriority w:val="99"/>
    <w:rsid w:val="001F1863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mn.fr/indexg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ame-tussauds.com" TargetMode="External"/><Relationship Id="rId5" Type="http://schemas.openxmlformats.org/officeDocument/2006/relationships/hyperlink" Target="http://www.sherlock-holmes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2018-09-10T05:31:00Z</dcterms:created>
  <dcterms:modified xsi:type="dcterms:W3CDTF">2018-09-10T08:12:00Z</dcterms:modified>
</cp:coreProperties>
</file>